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C0" w:rsidRPr="00DD1F82" w:rsidRDefault="00B14AC0" w:rsidP="00B14AC0">
      <w:pPr>
        <w:spacing w:after="0"/>
        <w:jc w:val="center"/>
        <w:rPr>
          <w:lang w:val="en-US"/>
        </w:rPr>
      </w:pPr>
      <w:r w:rsidRPr="00DD1F82">
        <w:rPr>
          <w:lang w:val="en-US"/>
        </w:rPr>
        <w:t>Protocol Decision</w:t>
      </w:r>
    </w:p>
    <w:p w:rsidR="00B14AC0" w:rsidRPr="00DD1F82" w:rsidRDefault="00B14AC0" w:rsidP="00B14AC0">
      <w:pPr>
        <w:spacing w:after="0"/>
        <w:jc w:val="center"/>
        <w:rPr>
          <w:lang w:val="en-US"/>
        </w:rPr>
      </w:pPr>
      <w:r w:rsidRPr="00DD1F82">
        <w:rPr>
          <w:lang w:val="en-US"/>
        </w:rPr>
        <w:t>on Cooperation in the Field of Environmental Protection</w:t>
      </w:r>
    </w:p>
    <w:p w:rsidR="00B14AC0" w:rsidRPr="00DD1F82" w:rsidRDefault="00B14AC0" w:rsidP="00B14AC0">
      <w:pPr>
        <w:spacing w:after="0"/>
        <w:jc w:val="center"/>
        <w:rPr>
          <w:lang w:val="en-US"/>
        </w:rPr>
      </w:pPr>
      <w:r w:rsidRPr="00DD1F82">
        <w:rPr>
          <w:lang w:val="en-US"/>
        </w:rPr>
        <w:t xml:space="preserve">and </w:t>
      </w:r>
      <w:r>
        <w:rPr>
          <w:lang w:val="en-US"/>
        </w:rPr>
        <w:t>Natural Resource</w:t>
      </w:r>
      <w:r w:rsidRPr="00DD1F82">
        <w:rPr>
          <w:lang w:val="en-US"/>
        </w:rPr>
        <w:t xml:space="preserve"> Management</w:t>
      </w:r>
    </w:p>
    <w:p w:rsidR="00B14AC0" w:rsidRPr="00DD1F82" w:rsidRDefault="00B14AC0" w:rsidP="00B14AC0">
      <w:pPr>
        <w:spacing w:after="0"/>
        <w:jc w:val="both"/>
        <w:rPr>
          <w:lang w:val="en-US"/>
        </w:rPr>
      </w:pPr>
    </w:p>
    <w:p w:rsidR="00B14AC0" w:rsidRPr="00DD1F82" w:rsidRDefault="00B14AC0" w:rsidP="00B14AC0">
      <w:pPr>
        <w:spacing w:after="0"/>
        <w:jc w:val="both"/>
        <w:rPr>
          <w:lang w:val="en-US"/>
        </w:rPr>
      </w:pPr>
      <w:r w:rsidRPr="00DD1F82">
        <w:rPr>
          <w:lang w:val="en-US"/>
        </w:rPr>
        <w:t xml:space="preserve">The authorized </w:t>
      </w:r>
      <w:r w:rsidR="00D626E3">
        <w:rPr>
          <w:lang w:val="en-US"/>
        </w:rPr>
        <w:t>s</w:t>
      </w:r>
      <w:r w:rsidR="00D626E3">
        <w:rPr>
          <w:lang w:val="en-US"/>
        </w:rPr>
        <w:t>tructures</w:t>
      </w:r>
      <w:r w:rsidRPr="00DD1F82">
        <w:rPr>
          <w:lang w:val="en-US"/>
        </w:rPr>
        <w:t xml:space="preserve"> of Pridnestrovie and the Republic of Moldova i</w:t>
      </w:r>
      <w:r>
        <w:rPr>
          <w:lang w:val="en-US"/>
        </w:rPr>
        <w:t>n the field of natural resource</w:t>
      </w:r>
      <w:r w:rsidRPr="00DD1F82">
        <w:rPr>
          <w:lang w:val="en-US"/>
        </w:rPr>
        <w:t xml:space="preserve"> manageme</w:t>
      </w:r>
      <w:r>
        <w:rPr>
          <w:lang w:val="en-US"/>
        </w:rPr>
        <w:t xml:space="preserve">nt, hereinafter referred to as the Authorized </w:t>
      </w:r>
      <w:r w:rsidR="00D626E3">
        <w:rPr>
          <w:lang w:val="en-US"/>
        </w:rPr>
        <w:t>Structures</w:t>
      </w:r>
      <w:r>
        <w:rPr>
          <w:lang w:val="en-US"/>
        </w:rPr>
        <w:t>,</w:t>
      </w:r>
    </w:p>
    <w:p w:rsidR="00B14AC0" w:rsidRPr="00DD1F82" w:rsidRDefault="00B14AC0" w:rsidP="00B14AC0">
      <w:pPr>
        <w:spacing w:after="0"/>
        <w:jc w:val="both"/>
        <w:rPr>
          <w:lang w:val="en-US"/>
        </w:rPr>
      </w:pPr>
      <w:r w:rsidRPr="00DD1F82">
        <w:rPr>
          <w:lang w:val="en-US"/>
        </w:rPr>
        <w:t xml:space="preserve">Based on the intention to develop cooperation in the field of environmental </w:t>
      </w:r>
      <w:r>
        <w:rPr>
          <w:lang w:val="en-US"/>
        </w:rPr>
        <w:t>protection and natural resource</w:t>
      </w:r>
      <w:r w:rsidRPr="00DD1F82">
        <w:rPr>
          <w:lang w:val="en-US"/>
        </w:rPr>
        <w:t xml:space="preserve"> management</w:t>
      </w:r>
      <w:r>
        <w:rPr>
          <w:lang w:val="en-US"/>
        </w:rPr>
        <w:t>,</w:t>
      </w:r>
    </w:p>
    <w:p w:rsidR="00B14AC0" w:rsidRPr="00DD1F82" w:rsidRDefault="00B14AC0" w:rsidP="00B14AC0">
      <w:pPr>
        <w:spacing w:after="0"/>
        <w:jc w:val="both"/>
        <w:rPr>
          <w:lang w:val="en-US"/>
        </w:rPr>
      </w:pPr>
      <w:r w:rsidRPr="00DD1F82">
        <w:rPr>
          <w:lang w:val="en-US"/>
        </w:rPr>
        <w:t>Recognizing the importance of coordinated environmental actions,</w:t>
      </w:r>
    </w:p>
    <w:p w:rsidR="00B14AC0" w:rsidRPr="00B14AC0" w:rsidRDefault="00B14AC0" w:rsidP="00B14AC0">
      <w:pPr>
        <w:spacing w:after="0"/>
        <w:jc w:val="both"/>
        <w:rPr>
          <w:lang w:val="en-US"/>
        </w:rPr>
      </w:pPr>
    </w:p>
    <w:p w:rsidR="00B14AC0" w:rsidRPr="00DD1F82" w:rsidRDefault="00B14AC0" w:rsidP="00B14AC0">
      <w:pPr>
        <w:spacing w:after="0"/>
        <w:jc w:val="both"/>
        <w:rPr>
          <w:lang w:val="en-US"/>
        </w:rPr>
      </w:pPr>
      <w:r w:rsidRPr="00DD1F82">
        <w:rPr>
          <w:lang w:val="en-US"/>
        </w:rPr>
        <w:t>have agreed as follows:</w:t>
      </w:r>
    </w:p>
    <w:p w:rsidR="00B14AC0" w:rsidRPr="00DD1F82" w:rsidRDefault="00B14AC0" w:rsidP="00B14AC0">
      <w:pPr>
        <w:spacing w:after="0"/>
        <w:jc w:val="both"/>
        <w:rPr>
          <w:lang w:val="en-US"/>
        </w:rPr>
      </w:pPr>
    </w:p>
    <w:p w:rsidR="00B14AC0" w:rsidRDefault="00B14AC0" w:rsidP="00B14AC0">
      <w:pPr>
        <w:spacing w:after="0"/>
        <w:jc w:val="both"/>
        <w:rPr>
          <w:lang w:val="en-US"/>
        </w:rPr>
      </w:pPr>
      <w:r w:rsidRPr="00DD1F82">
        <w:rPr>
          <w:lang w:val="en-US"/>
        </w:rPr>
        <w:t xml:space="preserve">I. The present Protocol Decision </w:t>
      </w:r>
      <w:r>
        <w:rPr>
          <w:lang w:val="en-US"/>
        </w:rPr>
        <w:t>sets</w:t>
      </w:r>
      <w:r w:rsidRPr="00DD1F82">
        <w:rPr>
          <w:lang w:val="en-US"/>
        </w:rPr>
        <w:t xml:space="preserve"> areas</w:t>
      </w:r>
      <w:r>
        <w:rPr>
          <w:lang w:val="en-US"/>
        </w:rPr>
        <w:t>, forms</w:t>
      </w:r>
      <w:r w:rsidRPr="00DD1F82">
        <w:rPr>
          <w:lang w:val="en-US"/>
        </w:rPr>
        <w:t xml:space="preserve"> and principles to promote cooperation between the Authorized </w:t>
      </w:r>
      <w:r w:rsidR="00D626E3">
        <w:rPr>
          <w:lang w:val="en-US"/>
        </w:rPr>
        <w:t>Structures</w:t>
      </w:r>
      <w:r w:rsidRPr="00DD1F82">
        <w:rPr>
          <w:lang w:val="en-US"/>
        </w:rPr>
        <w:t xml:space="preserve"> in the field of environmental protection and </w:t>
      </w:r>
      <w:r>
        <w:rPr>
          <w:lang w:val="en-US"/>
        </w:rPr>
        <w:t>natural resource</w:t>
      </w:r>
      <w:r w:rsidRPr="00DD1F82">
        <w:rPr>
          <w:lang w:val="en-US"/>
        </w:rPr>
        <w:t xml:space="preserve"> management.</w:t>
      </w:r>
    </w:p>
    <w:p w:rsidR="00B14AC0" w:rsidRDefault="00B14AC0" w:rsidP="00B14AC0">
      <w:pPr>
        <w:spacing w:after="0"/>
        <w:jc w:val="both"/>
        <w:rPr>
          <w:lang w:val="en-US"/>
        </w:rPr>
      </w:pPr>
    </w:p>
    <w:p w:rsidR="00B14AC0" w:rsidRPr="00DD1F82" w:rsidRDefault="00B14AC0" w:rsidP="00B14AC0">
      <w:pPr>
        <w:spacing w:after="0"/>
        <w:jc w:val="both"/>
        <w:rPr>
          <w:lang w:val="en-US"/>
        </w:rPr>
      </w:pPr>
      <w:r>
        <w:rPr>
          <w:lang w:val="en-US"/>
        </w:rPr>
        <w:t>II. The c</w:t>
      </w:r>
      <w:r w:rsidRPr="00DD1F82">
        <w:rPr>
          <w:lang w:val="en-US"/>
        </w:rPr>
        <w:t>ooperation shall focus on the following main areas:</w:t>
      </w:r>
    </w:p>
    <w:p w:rsidR="00B14AC0" w:rsidRPr="00DD1F82" w:rsidRDefault="00B14AC0" w:rsidP="00B14AC0">
      <w:pPr>
        <w:spacing w:after="0"/>
        <w:jc w:val="both"/>
        <w:rPr>
          <w:lang w:val="en-US"/>
        </w:rPr>
      </w:pPr>
    </w:p>
    <w:p w:rsidR="00B14AC0" w:rsidRPr="00DD1F82" w:rsidRDefault="00B14AC0" w:rsidP="00B14AC0">
      <w:pPr>
        <w:spacing w:after="0"/>
        <w:jc w:val="both"/>
        <w:rPr>
          <w:lang w:val="en-US"/>
        </w:rPr>
      </w:pPr>
      <w:r w:rsidRPr="00DD1F82">
        <w:rPr>
          <w:lang w:val="en-US"/>
        </w:rPr>
        <w:t xml:space="preserve">a) </w:t>
      </w:r>
      <w:r>
        <w:rPr>
          <w:lang w:val="en-US"/>
        </w:rPr>
        <w:t xml:space="preserve">scientific </w:t>
      </w:r>
      <w:r w:rsidRPr="00DD1F82">
        <w:rPr>
          <w:lang w:val="en-US"/>
        </w:rPr>
        <w:t xml:space="preserve">research, monitoring and exchange of information on the current state of the Dniester River, the development of joint plans for the use of the river and its protection, and the </w:t>
      </w:r>
      <w:r>
        <w:rPr>
          <w:lang w:val="en-US"/>
        </w:rPr>
        <w:t>formulation</w:t>
      </w:r>
      <w:r w:rsidRPr="00DD1F82">
        <w:rPr>
          <w:lang w:val="en-US"/>
        </w:rPr>
        <w:t xml:space="preserve"> of appropriate recommendations to improve the situation in these areas;</w:t>
      </w:r>
    </w:p>
    <w:p w:rsidR="00B14AC0" w:rsidRPr="00DD1F82" w:rsidRDefault="00B14AC0" w:rsidP="00B14AC0">
      <w:pPr>
        <w:spacing w:after="0"/>
        <w:jc w:val="both"/>
        <w:rPr>
          <w:lang w:val="en-US"/>
        </w:rPr>
      </w:pPr>
      <w:r w:rsidRPr="00DD1F82">
        <w:rPr>
          <w:lang w:val="en-US"/>
        </w:rPr>
        <w:t xml:space="preserve">b) research, regulation and protection of fish stocks and other aquatic </w:t>
      </w:r>
      <w:proofErr w:type="spellStart"/>
      <w:r w:rsidRPr="00DD1F82">
        <w:rPr>
          <w:lang w:val="en-US"/>
        </w:rPr>
        <w:t>bioresources</w:t>
      </w:r>
      <w:proofErr w:type="spellEnd"/>
      <w:r w:rsidRPr="00DD1F82">
        <w:rPr>
          <w:lang w:val="en-US"/>
        </w:rPr>
        <w:t>;</w:t>
      </w:r>
    </w:p>
    <w:p w:rsidR="00B14AC0" w:rsidRPr="00DD1F82" w:rsidRDefault="00B14AC0" w:rsidP="00B14AC0">
      <w:pPr>
        <w:spacing w:after="0"/>
        <w:jc w:val="both"/>
        <w:rPr>
          <w:lang w:val="en-US"/>
        </w:rPr>
      </w:pPr>
      <w:r w:rsidRPr="00DD1F82">
        <w:rPr>
          <w:lang w:val="en-US"/>
        </w:rPr>
        <w:t>b) interaction in the field of hydrometeorology and environmental monitoring;</w:t>
      </w:r>
    </w:p>
    <w:p w:rsidR="00B14AC0" w:rsidRDefault="00B14AC0" w:rsidP="00B14AC0">
      <w:pPr>
        <w:spacing w:after="0"/>
        <w:jc w:val="both"/>
        <w:rPr>
          <w:lang w:val="en-US"/>
        </w:rPr>
      </w:pPr>
      <w:r w:rsidRPr="00DD1F82">
        <w:rPr>
          <w:lang w:val="en-US"/>
        </w:rPr>
        <w:t xml:space="preserve">d) exchange of legislative, regulatory, methodological and scientific documentation in the field of environmental protection and </w:t>
      </w:r>
      <w:r>
        <w:rPr>
          <w:lang w:val="en-US"/>
        </w:rPr>
        <w:t>natural resource</w:t>
      </w:r>
      <w:r w:rsidRPr="00DD1F82">
        <w:rPr>
          <w:lang w:val="en-US"/>
        </w:rPr>
        <w:t xml:space="preserve"> management.</w:t>
      </w:r>
    </w:p>
    <w:p w:rsidR="00B14AC0" w:rsidRDefault="00B14AC0" w:rsidP="00B14AC0">
      <w:pPr>
        <w:spacing w:after="0"/>
        <w:jc w:val="both"/>
        <w:rPr>
          <w:lang w:val="en-US"/>
        </w:rPr>
      </w:pPr>
    </w:p>
    <w:p w:rsidR="00B14AC0" w:rsidRPr="00F254F5" w:rsidRDefault="00B14AC0" w:rsidP="00B14AC0">
      <w:pPr>
        <w:spacing w:after="0"/>
        <w:jc w:val="both"/>
        <w:rPr>
          <w:lang w:val="en-US"/>
        </w:rPr>
      </w:pPr>
      <w:r>
        <w:rPr>
          <w:lang w:val="en-US"/>
        </w:rPr>
        <w:t>III. The c</w:t>
      </w:r>
      <w:r w:rsidRPr="00F254F5">
        <w:rPr>
          <w:lang w:val="en-US"/>
        </w:rPr>
        <w:t xml:space="preserve">ooperation of the Authorized </w:t>
      </w:r>
      <w:r w:rsidR="00D626E3">
        <w:rPr>
          <w:lang w:val="en-US"/>
        </w:rPr>
        <w:t>Structures</w:t>
      </w:r>
      <w:r w:rsidRPr="00F254F5">
        <w:rPr>
          <w:lang w:val="en-US"/>
        </w:rPr>
        <w:t xml:space="preserve"> within the framework of this Protocol Decision shall be carried out in the following forms:</w:t>
      </w:r>
    </w:p>
    <w:p w:rsidR="00B14AC0" w:rsidRPr="00F254F5" w:rsidRDefault="00B14AC0" w:rsidP="00B14AC0">
      <w:pPr>
        <w:spacing w:after="0"/>
        <w:jc w:val="both"/>
        <w:rPr>
          <w:lang w:val="en-US"/>
        </w:rPr>
      </w:pPr>
      <w:r w:rsidRPr="00F254F5">
        <w:rPr>
          <w:lang w:val="en-US"/>
        </w:rPr>
        <w:t xml:space="preserve">a) development and implementation of projects, programs, plans, joint research in the field of </w:t>
      </w:r>
      <w:r>
        <w:rPr>
          <w:lang w:val="en-US"/>
        </w:rPr>
        <w:t>natural resource</w:t>
      </w:r>
      <w:r w:rsidRPr="00DD1F82">
        <w:rPr>
          <w:lang w:val="en-US"/>
        </w:rPr>
        <w:t xml:space="preserve"> </w:t>
      </w:r>
      <w:r w:rsidRPr="00F254F5">
        <w:rPr>
          <w:lang w:val="en-US"/>
        </w:rPr>
        <w:t xml:space="preserve">protection and </w:t>
      </w:r>
      <w:r w:rsidRPr="00DD1F82">
        <w:rPr>
          <w:lang w:val="en-US"/>
        </w:rPr>
        <w:t>management</w:t>
      </w:r>
      <w:r w:rsidRPr="00F254F5">
        <w:rPr>
          <w:lang w:val="en-US"/>
        </w:rPr>
        <w:t>, including in the scientific and technical sphere;</w:t>
      </w:r>
    </w:p>
    <w:p w:rsidR="00B14AC0" w:rsidRPr="00F254F5" w:rsidRDefault="00B14AC0" w:rsidP="00B14AC0">
      <w:pPr>
        <w:spacing w:after="0"/>
        <w:jc w:val="both"/>
        <w:rPr>
          <w:lang w:val="en-US"/>
        </w:rPr>
      </w:pPr>
      <w:r w:rsidRPr="00F254F5">
        <w:rPr>
          <w:lang w:val="en-US"/>
        </w:rPr>
        <w:t xml:space="preserve">b) </w:t>
      </w:r>
      <w:r>
        <w:rPr>
          <w:lang w:val="en-US"/>
        </w:rPr>
        <w:t xml:space="preserve">organizing </w:t>
      </w:r>
      <w:r w:rsidRPr="00F254F5">
        <w:rPr>
          <w:lang w:val="en-US"/>
        </w:rPr>
        <w:t>conferences, seminars, round tables;</w:t>
      </w:r>
    </w:p>
    <w:p w:rsidR="00B14AC0" w:rsidRPr="00F254F5" w:rsidRDefault="00B14AC0" w:rsidP="00B14AC0">
      <w:pPr>
        <w:spacing w:after="0"/>
        <w:jc w:val="both"/>
        <w:rPr>
          <w:lang w:val="en-US"/>
        </w:rPr>
      </w:pPr>
      <w:r w:rsidRPr="00F254F5">
        <w:rPr>
          <w:lang w:val="en-US"/>
        </w:rPr>
        <w:t xml:space="preserve">c) implementation of </w:t>
      </w:r>
      <w:r>
        <w:rPr>
          <w:lang w:val="en-US"/>
        </w:rPr>
        <w:t>coordinated activities</w:t>
      </w:r>
      <w:r w:rsidRPr="00F254F5">
        <w:rPr>
          <w:lang w:val="en-US"/>
        </w:rPr>
        <w:t xml:space="preserve"> aimed at reducing the negative impact on the environment;</w:t>
      </w:r>
    </w:p>
    <w:p w:rsidR="00B14AC0" w:rsidRDefault="00B14AC0" w:rsidP="00B14AC0">
      <w:pPr>
        <w:spacing w:after="0"/>
        <w:jc w:val="both"/>
        <w:rPr>
          <w:lang w:val="en-US"/>
        </w:rPr>
      </w:pPr>
      <w:r w:rsidRPr="00F254F5">
        <w:rPr>
          <w:lang w:val="en-US"/>
        </w:rPr>
        <w:t>d) exchange of information, legislative and regulatory acts.</w:t>
      </w:r>
    </w:p>
    <w:p w:rsidR="00B14AC0" w:rsidRDefault="00B14AC0" w:rsidP="00B14AC0">
      <w:pPr>
        <w:spacing w:after="0"/>
        <w:jc w:val="both"/>
        <w:rPr>
          <w:lang w:val="en-US"/>
        </w:rPr>
      </w:pPr>
    </w:p>
    <w:p w:rsidR="00B14AC0" w:rsidRPr="00F254F5" w:rsidRDefault="00B14AC0" w:rsidP="00B14AC0">
      <w:pPr>
        <w:spacing w:after="0"/>
        <w:jc w:val="both"/>
        <w:rPr>
          <w:lang w:val="en-US"/>
        </w:rPr>
      </w:pPr>
      <w:r w:rsidRPr="00F254F5">
        <w:rPr>
          <w:lang w:val="en-US"/>
        </w:rPr>
        <w:t xml:space="preserve">IV. The Authorized </w:t>
      </w:r>
      <w:r w:rsidR="00D626E3">
        <w:rPr>
          <w:lang w:val="en-US"/>
        </w:rPr>
        <w:t>Structures</w:t>
      </w:r>
      <w:r w:rsidRPr="00F254F5">
        <w:rPr>
          <w:lang w:val="en-US"/>
        </w:rPr>
        <w:t xml:space="preserve"> shall cooperate in the field of environmental protection and natural </w:t>
      </w:r>
      <w:r>
        <w:rPr>
          <w:lang w:val="en-US"/>
        </w:rPr>
        <w:t>resource management</w:t>
      </w:r>
      <w:r w:rsidRPr="00F254F5">
        <w:rPr>
          <w:lang w:val="en-US"/>
        </w:rPr>
        <w:t xml:space="preserve"> </w:t>
      </w:r>
      <w:r>
        <w:rPr>
          <w:lang w:val="en-US"/>
        </w:rPr>
        <w:t>under</w:t>
      </w:r>
      <w:r w:rsidRPr="00F254F5">
        <w:rPr>
          <w:lang w:val="en-US"/>
        </w:rPr>
        <w:t xml:space="preserve"> the goals and principles of sustainable development, on the basis of equality, mutual benefit and trust.</w:t>
      </w:r>
    </w:p>
    <w:p w:rsidR="00B14AC0" w:rsidRPr="00F254F5" w:rsidRDefault="00B14AC0" w:rsidP="00B14AC0">
      <w:pPr>
        <w:spacing w:after="0"/>
        <w:jc w:val="both"/>
        <w:rPr>
          <w:lang w:val="en-US"/>
        </w:rPr>
      </w:pPr>
    </w:p>
    <w:p w:rsidR="00B14AC0" w:rsidRDefault="00B14AC0" w:rsidP="00B14AC0">
      <w:pPr>
        <w:spacing w:after="0"/>
        <w:jc w:val="both"/>
        <w:rPr>
          <w:lang w:val="en-US"/>
        </w:rPr>
      </w:pPr>
      <w:r w:rsidRPr="00F254F5">
        <w:rPr>
          <w:lang w:val="en-US"/>
        </w:rPr>
        <w:t xml:space="preserve">V. The Parties consider it </w:t>
      </w:r>
      <w:r>
        <w:rPr>
          <w:lang w:val="en-US"/>
        </w:rPr>
        <w:t>appropriate</w:t>
      </w:r>
      <w:r w:rsidRPr="00F254F5">
        <w:rPr>
          <w:lang w:val="en-US"/>
        </w:rPr>
        <w:t xml:space="preserve"> to conclude interagency documents on cooperation </w:t>
      </w:r>
      <w:r>
        <w:rPr>
          <w:lang w:val="en-US"/>
        </w:rPr>
        <w:t>on specific activities</w:t>
      </w:r>
      <w:r w:rsidRPr="00F254F5">
        <w:rPr>
          <w:lang w:val="en-US"/>
        </w:rPr>
        <w:t xml:space="preserve"> </w:t>
      </w:r>
      <w:r>
        <w:rPr>
          <w:lang w:val="en-US"/>
        </w:rPr>
        <w:t xml:space="preserve">between </w:t>
      </w:r>
      <w:r w:rsidRPr="00F254F5">
        <w:rPr>
          <w:lang w:val="en-US"/>
        </w:rPr>
        <w:t xml:space="preserve">subordinate organizations of the Authorized </w:t>
      </w:r>
      <w:r w:rsidR="00D626E3">
        <w:rPr>
          <w:lang w:val="en-US"/>
        </w:rPr>
        <w:t>Structures</w:t>
      </w:r>
      <w:r w:rsidRPr="000B6884">
        <w:rPr>
          <w:lang w:val="en-US"/>
        </w:rPr>
        <w:t xml:space="preserve"> </w:t>
      </w:r>
      <w:r>
        <w:rPr>
          <w:lang w:val="en-US"/>
        </w:rPr>
        <w:t>while implementing this</w:t>
      </w:r>
      <w:r w:rsidRPr="00F254F5">
        <w:rPr>
          <w:lang w:val="en-US"/>
        </w:rPr>
        <w:t xml:space="preserve"> Protocol Decision.</w:t>
      </w:r>
    </w:p>
    <w:p w:rsidR="00B14AC0" w:rsidRPr="00F254F5" w:rsidRDefault="00B14AC0" w:rsidP="00B14AC0">
      <w:pPr>
        <w:spacing w:after="0"/>
        <w:jc w:val="both"/>
        <w:rPr>
          <w:lang w:val="en-US"/>
        </w:rPr>
      </w:pPr>
    </w:p>
    <w:p w:rsidR="00B14AC0" w:rsidRDefault="00B14AC0" w:rsidP="00B14AC0">
      <w:pPr>
        <w:spacing w:after="0"/>
        <w:jc w:val="both"/>
        <w:rPr>
          <w:lang w:val="en-US"/>
        </w:rPr>
      </w:pPr>
      <w:r w:rsidRPr="00F254F5">
        <w:rPr>
          <w:lang w:val="en-US"/>
        </w:rPr>
        <w:t>The issues and decisions necessary for implementation of the present Protocol Decision shall be considered and adopted at the level of expert (working) groups on environmental issues.</w:t>
      </w:r>
    </w:p>
    <w:p w:rsidR="00B14AC0" w:rsidRPr="00951AA0" w:rsidRDefault="00B14AC0" w:rsidP="00B14AC0">
      <w:pPr>
        <w:spacing w:after="0"/>
        <w:jc w:val="both"/>
        <w:rPr>
          <w:lang w:val="en-US"/>
        </w:rPr>
      </w:pPr>
    </w:p>
    <w:p w:rsidR="00B14AC0" w:rsidRDefault="00B14AC0" w:rsidP="00B14AC0">
      <w:pPr>
        <w:spacing w:after="0"/>
        <w:jc w:val="both"/>
        <w:rPr>
          <w:lang w:val="en-US"/>
        </w:rPr>
      </w:pPr>
      <w:r w:rsidRPr="00951AA0">
        <w:rPr>
          <w:lang w:val="en-US"/>
        </w:rPr>
        <w:t>VI. This Protocol Decision</w:t>
      </w:r>
      <w:r w:rsidR="0041468F">
        <w:rPr>
          <w:lang w:val="en-US"/>
        </w:rPr>
        <w:t xml:space="preserve"> is</w:t>
      </w:r>
      <w:r w:rsidRPr="00951AA0">
        <w:rPr>
          <w:lang w:val="en-US"/>
        </w:rPr>
        <w:t xml:space="preserve"> concluded for a period of 2 (two) years and may be terminated prematurely by agreement of the Authorized </w:t>
      </w:r>
      <w:r w:rsidR="00D626E3">
        <w:rPr>
          <w:lang w:val="en-US"/>
        </w:rPr>
        <w:t>Structures</w:t>
      </w:r>
      <w:r>
        <w:rPr>
          <w:lang w:val="en-US"/>
        </w:rPr>
        <w:t>,</w:t>
      </w:r>
      <w:r w:rsidRPr="00951AA0">
        <w:rPr>
          <w:lang w:val="en-US"/>
        </w:rPr>
        <w:t xml:space="preserve"> or unilaterally in case of </w:t>
      </w:r>
      <w:r>
        <w:rPr>
          <w:lang w:val="en-US"/>
        </w:rPr>
        <w:t>consistent</w:t>
      </w:r>
      <w:r w:rsidRPr="00951AA0">
        <w:rPr>
          <w:lang w:val="en-US"/>
        </w:rPr>
        <w:t xml:space="preserve"> failure of the other Authorized </w:t>
      </w:r>
      <w:r w:rsidR="00D626E3">
        <w:rPr>
          <w:lang w:val="en-US"/>
        </w:rPr>
        <w:t>St</w:t>
      </w:r>
      <w:bookmarkStart w:id="0" w:name="_GoBack"/>
      <w:bookmarkEnd w:id="0"/>
      <w:r w:rsidR="00D626E3">
        <w:rPr>
          <w:lang w:val="en-US"/>
        </w:rPr>
        <w:t>ructure</w:t>
      </w:r>
      <w:r w:rsidRPr="00951AA0">
        <w:rPr>
          <w:lang w:val="en-US"/>
        </w:rPr>
        <w:t xml:space="preserve"> to fulfill its obligations on the condition of advance written notification </w:t>
      </w:r>
      <w:r>
        <w:rPr>
          <w:lang w:val="en-US"/>
        </w:rPr>
        <w:t>about such a</w:t>
      </w:r>
      <w:r w:rsidRPr="00951AA0">
        <w:rPr>
          <w:lang w:val="en-US"/>
        </w:rPr>
        <w:t xml:space="preserve"> decision</w:t>
      </w:r>
      <w:r>
        <w:rPr>
          <w:lang w:val="en-US"/>
        </w:rPr>
        <w:t>.</w:t>
      </w:r>
    </w:p>
    <w:p w:rsidR="00B14AC0" w:rsidRDefault="00B14AC0" w:rsidP="00B14AC0">
      <w:pPr>
        <w:spacing w:after="0"/>
        <w:jc w:val="both"/>
        <w:rPr>
          <w:lang w:val="en-US"/>
        </w:rPr>
      </w:pPr>
    </w:p>
    <w:p w:rsidR="00B14AC0" w:rsidRDefault="00B14AC0" w:rsidP="00B14AC0">
      <w:pPr>
        <w:spacing w:after="0"/>
        <w:jc w:val="both"/>
        <w:rPr>
          <w:lang w:val="en-US"/>
        </w:rPr>
      </w:pPr>
    </w:p>
    <w:p w:rsidR="00B14AC0" w:rsidRDefault="00B14AC0" w:rsidP="00B14AC0">
      <w:pPr>
        <w:spacing w:after="0"/>
        <w:jc w:val="both"/>
        <w:rPr>
          <w:lang w:val="en-US"/>
        </w:rPr>
      </w:pPr>
    </w:p>
    <w:p w:rsidR="00B14AC0" w:rsidRDefault="00B14AC0" w:rsidP="00B14AC0">
      <w:pPr>
        <w:spacing w:after="0"/>
        <w:rPr>
          <w:lang w:val="en-US"/>
        </w:rPr>
      </w:pPr>
    </w:p>
    <w:p w:rsidR="00B14AC0" w:rsidRDefault="00B14AC0" w:rsidP="00B14AC0">
      <w:pPr>
        <w:spacing w:after="0"/>
        <w:rPr>
          <w:lang w:val="en-US"/>
        </w:rPr>
        <w:sectPr w:rsidR="00B14AC0" w:rsidSect="00B14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AC0" w:rsidRPr="00951AA0" w:rsidRDefault="00B14AC0" w:rsidP="00B14AC0">
      <w:pPr>
        <w:spacing w:after="0"/>
        <w:jc w:val="center"/>
        <w:rPr>
          <w:lang w:val="en-US"/>
        </w:rPr>
      </w:pPr>
      <w:r w:rsidRPr="00951AA0">
        <w:rPr>
          <w:lang w:val="en-US"/>
        </w:rPr>
        <w:lastRenderedPageBreak/>
        <w:t>Political Representative</w:t>
      </w:r>
    </w:p>
    <w:p w:rsidR="00B14AC0" w:rsidRPr="00951AA0" w:rsidRDefault="00B14AC0" w:rsidP="00B14AC0">
      <w:pPr>
        <w:spacing w:after="0"/>
        <w:jc w:val="center"/>
        <w:rPr>
          <w:lang w:val="en-US"/>
        </w:rPr>
      </w:pPr>
      <w:r>
        <w:rPr>
          <w:lang w:val="en-US"/>
        </w:rPr>
        <w:t>of</w:t>
      </w:r>
      <w:r w:rsidRPr="00951AA0">
        <w:rPr>
          <w:lang w:val="en-US"/>
        </w:rPr>
        <w:t xml:space="preserve"> </w:t>
      </w:r>
      <w:r>
        <w:rPr>
          <w:lang w:val="en-US"/>
        </w:rPr>
        <w:t>Pridnestrovie</w:t>
      </w:r>
    </w:p>
    <w:p w:rsidR="00B14AC0" w:rsidRPr="00B14AC0" w:rsidRDefault="00B14AC0" w:rsidP="00B14AC0">
      <w:pPr>
        <w:spacing w:after="0"/>
        <w:jc w:val="center"/>
        <w:rPr>
          <w:i/>
          <w:lang w:val="en-US"/>
        </w:rPr>
      </w:pPr>
      <w:r w:rsidRPr="00B14AC0">
        <w:rPr>
          <w:i/>
          <w:lang w:val="en-US"/>
        </w:rPr>
        <w:t>(signed)</w:t>
      </w:r>
    </w:p>
    <w:p w:rsidR="00B14AC0" w:rsidRPr="00951AA0" w:rsidRDefault="00B14AC0" w:rsidP="00B14AC0">
      <w:pPr>
        <w:spacing w:after="0"/>
        <w:jc w:val="center"/>
        <w:rPr>
          <w:lang w:val="en-US"/>
        </w:rPr>
      </w:pPr>
      <w:r w:rsidRPr="00951AA0">
        <w:rPr>
          <w:lang w:val="en-US"/>
        </w:rPr>
        <w:lastRenderedPageBreak/>
        <w:t>Political Representative</w:t>
      </w:r>
    </w:p>
    <w:p w:rsidR="00B14AC0" w:rsidRDefault="00B14AC0" w:rsidP="00B14AC0">
      <w:pPr>
        <w:spacing w:after="0"/>
        <w:jc w:val="center"/>
        <w:rPr>
          <w:lang w:val="en-US"/>
        </w:rPr>
      </w:pPr>
      <w:r>
        <w:rPr>
          <w:lang w:val="en-US"/>
        </w:rPr>
        <w:t xml:space="preserve">of </w:t>
      </w:r>
      <w:r w:rsidRPr="00951AA0">
        <w:rPr>
          <w:lang w:val="en-US"/>
        </w:rPr>
        <w:t>the Republic of Moldova</w:t>
      </w:r>
    </w:p>
    <w:p w:rsidR="00B14AC0" w:rsidRPr="00CC13CC" w:rsidRDefault="00CC13CC" w:rsidP="00B14AC0">
      <w:pPr>
        <w:spacing w:after="0"/>
        <w:jc w:val="center"/>
        <w:rPr>
          <w:i/>
        </w:rPr>
        <w:sectPr w:rsidR="00B14AC0" w:rsidRPr="00CC13CC" w:rsidSect="00B14A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i/>
          <w:lang w:val="en-US"/>
        </w:rPr>
        <w:t>(signed</w:t>
      </w:r>
      <w:r>
        <w:rPr>
          <w:i/>
        </w:rPr>
        <w:t>)</w:t>
      </w:r>
    </w:p>
    <w:p w:rsidR="00B14AC0" w:rsidRDefault="00B14AC0" w:rsidP="00B14AC0">
      <w:pPr>
        <w:spacing w:after="0"/>
        <w:jc w:val="both"/>
        <w:rPr>
          <w:lang w:val="en-US"/>
        </w:rPr>
        <w:sectPr w:rsidR="00B14AC0" w:rsidSect="00B14A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0C26" w:rsidRPr="00B14AC0" w:rsidRDefault="00930C26" w:rsidP="00CC13CC">
      <w:pPr>
        <w:rPr>
          <w:lang w:val="en-US"/>
        </w:rPr>
      </w:pPr>
    </w:p>
    <w:sectPr w:rsidR="00930C26" w:rsidRPr="00B1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C0"/>
    <w:rsid w:val="0041468F"/>
    <w:rsid w:val="008A3C01"/>
    <w:rsid w:val="00930C26"/>
    <w:rsid w:val="00B14AC0"/>
    <w:rsid w:val="00CC13CC"/>
    <w:rsid w:val="00D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1F5A"/>
  <w15:chartTrackingRefBased/>
  <w15:docId w15:val="{8474B702-DC53-469C-B67A-B6A9E367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7691-F1B3-431D-993D-2CBBA90F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Лозинская</dc:creator>
  <cp:keywords/>
  <dc:description/>
  <cp:lastModifiedBy>Валентина Лозинская</cp:lastModifiedBy>
  <cp:revision>4</cp:revision>
  <dcterms:created xsi:type="dcterms:W3CDTF">2022-05-12T10:27:00Z</dcterms:created>
  <dcterms:modified xsi:type="dcterms:W3CDTF">2022-06-10T08:39:00Z</dcterms:modified>
</cp:coreProperties>
</file>